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0"/>
        <w:jc w:val="center"/>
      </w:pPr>
      <w:r>
        <w:rPr>
          <w:b/>
          <w:bCs/>
          <w:color w:val="198754"/>
          <w:sz w:val="56"/>
          <w:szCs w:val="56"/>
        </w:rPr>
        <w:t xml:space="preserve">EDTA Plant</w:t>
      </w:r>
    </w:p>
    <w:p>
      <w:pPr>
        <w:spacing w:after="480"/>
        <w:jc w:val="center"/>
      </w:pPr>
      <w:r>
        <w:rPr>
          <w:color w:val="5A6B60"/>
          <w:sz w:val="22"/>
          <w:szCs w:val="22"/>
        </w:rPr>
        <w:t xml:space="preserve">Laborator de analize — nutriția plantelor</w:t>
      </w:r>
    </w:p>
    <w:p>
      <w:pPr>
        <w:spacing w:after="240"/>
        <w:jc w:val="center"/>
      </w:pPr>
      <w:r>
        <w:rPr>
          <w:b/>
          <w:bCs/>
          <w:color w:val="B45309"/>
          <w:sz w:val="22"/>
          <w:szCs w:val="22"/>
        </w:rPr>
        <w:t xml:space="preserve">Previzualizare — extras din documentul integral</w:t>
      </w:r>
    </w:p>
    <w:p>
      <w:pPr>
        <w:spacing w:after="120"/>
        <w:jc w:val="center"/>
      </w:pPr>
      <w:r>
        <w:rPr>
          <w:b/>
          <w:bCs/>
          <w:color w:val="1F2F26"/>
          <w:sz w:val="40"/>
          <w:szCs w:val="40"/>
        </w:rPr>
        <w:t xml:space="preserve">Ghid tehnic de analiză foliară</w:t>
      </w:r>
    </w:p>
    <w:p>
      <w:pPr>
        <w:spacing w:after="240"/>
        <w:jc w:val="center"/>
      </w:pPr>
      <w:r>
        <w:rPr>
          <w:b/>
          <w:bCs/>
          <w:color w:val="198754"/>
          <w:sz w:val="48"/>
          <w:szCs w:val="48"/>
        </w:rPr>
        <w:t xml:space="preserve">Țelină pentru pețiol soiul Utah</w:t>
      </w:r>
    </w:p>
    <w:p>
      <w:pPr>
        <w:spacing w:after="1200"/>
        <w:jc w:val="center"/>
      </w:pPr>
      <w:r>
        <w:rPr>
          <w:i/>
          <w:iCs/>
          <w:color w:val="5A6B60"/>
          <w:sz w:val="24"/>
          <w:szCs w:val="24"/>
        </w:rPr>
        <w:t xml:space="preserve">Apium graveolens var. dulce  ·  Ediția 1 (Iulie 2026)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Data generării: 22 iulie 2026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Versiune document: 1.0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Sursă: standardele partajate EDTA (aceleași valori ca în portal și pe edtaplant.ro).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Consultanță · Nutriția plantelor 0729 857 947  ·  Suport tehnic 0723 595 983</w:t>
      </w:r>
    </w:p>
    <w:p>
      <w:r>
        <w:br w:type="page"/>
      </w:r>
    </w:p>
    <w:p>
      <w:pPr>
        <w:spacing w:after="240"/>
      </w:pPr>
      <w:r>
        <w:rPr>
          <w:b/>
          <w:bCs/>
          <w:color w:val="1F2F26"/>
          <w:sz w:val="36"/>
          <w:szCs w:val="36"/>
        </w:rPr>
        <w:t xml:space="preserve">Cuprins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1.  Prezentarea soiului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2.  Galerie foto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3.  Descriere agronomică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4.  Recomandări tehnologice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5.  Protocol de prelevare a probelor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6.  Fenofaze de referință (scala BBCH)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7.  Valori orientative — standardele speciei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8.  Simptome de carență, exces și impact asupra producției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9.  Întrebări frecvente despre soiul Utah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10.  Surse &amp; referințe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11.  Istoric versiuni</w:t>
      </w:r>
    </w:p>
    <w:p>
      <w:r>
        <w:br w:type="page"/>
      </w:r>
    </w:p>
    <w:p>
      <w:pPr>
        <w:pStyle w:val="Heading1"/>
        <w:spacing w:after="160" w:before="320"/>
      </w:pPr>
      <w:r>
        <w:rPr>
          <w:b/>
          <w:bCs/>
          <w:color w:val="1F2F26"/>
          <w:sz w:val="28"/>
          <w:szCs w:val="28"/>
        </w:rPr>
        <w:t xml:space="preserve">Prezentarea soiului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Cultura: </w:t>
      </w:r>
      <w:r>
        <w:rPr>
          <w:color w:val="1F2F26"/>
          <w:sz w:val="20"/>
          <w:szCs w:val="20"/>
        </w:rPr>
        <w:t xml:space="preserve">Țelină pentru pețiol (Apium graveolens var. dulce)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Soiul: </w:t>
      </w:r>
      <w:r>
        <w:rPr>
          <w:color w:val="1F2F26"/>
          <w:sz w:val="20"/>
          <w:szCs w:val="20"/>
        </w:rPr>
        <w:t xml:space="preserve">Utah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Origine: </w:t>
      </w:r>
      <w:r>
        <w:rPr>
          <w:color w:val="1F2F26"/>
          <w:sz w:val="20"/>
          <w:szCs w:val="20"/>
        </w:rPr>
        <w:t xml:space="preserve">Statele Unite (Utah 52-70)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Caracterizare scurtă: </w:t>
      </w:r>
      <w:r>
        <w:rPr>
          <w:color w:val="1F2F26"/>
          <w:sz w:val="20"/>
          <w:szCs w:val="20"/>
        </w:rPr>
        <w:t xml:space="preserve">Soi clasic de țelină pentru pețiol, pețioli verzi</w:t>
      </w:r>
    </w:p>
    <w:p>
      <w:pPr>
        <w:spacing w:after="120"/>
      </w:pPr>
      <w:r>
        <w:rPr>
          <w:color w:val="1F2F26"/>
          <w:sz w:val="20"/>
          <w:szCs w:val="20"/>
        </w:rPr>
        <w:t xml:space="preserve">Utah (Utah 52-70) este un soi clasic de țelină pentru pețiol, reper pentru pețiolii verzi, drepți și compacți, grupați într-un buchet strâns. Este cultivat pe scară largă pentru uniformitate și pentru pețiolii cărnoși, cu miez plin, apreciați pe piața de proaspăt.</w:t>
      </w:r>
    </w:p>
    <w:p>
      <w:pPr>
        <w:pStyle w:val="Heading2"/>
        <w:spacing w:after="100" w:before="200"/>
      </w:pPr>
      <w:r>
        <w:rPr>
          <w:b/>
          <w:bCs/>
          <w:color w:val="198754"/>
          <w:sz w:val="22"/>
          <w:szCs w:val="22"/>
        </w:rPr>
        <w:t xml:space="preserve">Caracteristici principale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Pețioli verzi, drepți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Buchet compact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Pețioli cărnoși, cu miez plin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Recoltă uniformă</w:t>
      </w:r>
    </w:p>
    <w:p>
      <w:pPr>
        <w:pStyle w:val="Heading1"/>
        <w:spacing w:after="160" w:before="320"/>
      </w:pPr>
      <w:r>
        <w:rPr>
          <w:b/>
          <w:bCs/>
          <w:color w:val="1F2F26"/>
          <w:sz w:val="28"/>
          <w:szCs w:val="28"/>
        </w:rPr>
        <w:t xml:space="preserve">Galerie foto</w:t>
      </w:r>
    </w:p>
    <w:p>
      <w:r>
        <w:br w:type="page"/>
      </w:r>
    </w:p>
    <w:p>
      <w:pPr>
        <w:spacing w:after="240" w:before="1800"/>
        <w:jc w:val="center"/>
      </w:pPr>
      <w:r>
        <w:rPr>
          <w:sz w:val="72"/>
          <w:szCs w:val="72"/>
        </w:rPr>
        <w:t xml:space="preserve">🔒</w:t>
      </w:r>
    </w:p>
    <w:p>
      <w:pPr>
        <w:spacing w:after="240"/>
        <w:jc w:val="center"/>
      </w:pPr>
      <w:r>
        <w:rPr>
          <w:b/>
          <w:bCs/>
          <w:color w:val="1F2F26"/>
          <w:sz w:val="30"/>
          <w:szCs w:val="30"/>
        </w:rPr>
        <w:t xml:space="preserve">Accesul complet la acest document este disponibil doar în varianta integrală.</w:t>
      </w:r>
    </w:p>
    <w:p>
      <w:pPr>
        <w:spacing w:after="240"/>
        <w:jc w:val="center"/>
      </w:pPr>
      <w:r>
        <w:rPr>
          <w:color w:val="5A6B60"/>
          <w:sz w:val="22"/>
          <w:szCs w:val="22"/>
        </w:rPr>
        <w:t xml:space="preserve">Acesta reprezintă un material tehnic profesional elaborat de echipa EDTA Plant și conține informații complete privind metodologia, interpretarea rezultatelor, recomandările tehnice și valorile de referință.</w:t>
      </w:r>
    </w:p>
    <w:p>
      <w:pPr>
        <w:spacing w:after="360"/>
        <w:jc w:val="center"/>
      </w:pPr>
      <w:r>
        <w:rPr>
          <w:b/>
          <w:bCs/>
          <w:color w:val="198754"/>
          <w:sz w:val="24"/>
          <w:szCs w:val="24"/>
        </w:rPr>
        <w:t xml:space="preserve">📩 Pentru achiziționarea versiunii complete a documentului, vă rugăm să contactați echipa EDTA Plant.</w:t>
      </w:r>
    </w:p>
    <w:p>
      <w:pPr>
        <w:jc w:val="center"/>
      </w:pPr>
      <w:r>
        <w:rPr>
          <w:color w:val="5A6B60"/>
          <w:sz w:val="20"/>
          <w:szCs w:val="20"/>
        </w:rPr>
        <w:t xml:space="preserve">Consultanță · Nutriția plantelor 0729 857 947   ·   Suport tehnic 0723 595 983   ·   edtaplant.ro/contact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tehnic de analiză foliară — Țelină pentru pețiol soiul Utah</dc:title>
  <dc:creator>EDTA Plant</dc:creator>
  <dc:description>Ghid tehnic de analiză foliară pentru țelină pentru pețiol soiul utah, generat din standardele partajate EDTA.</dc:description>
  <cp:lastModifiedBy>Un-named</cp:lastModifiedBy>
  <cp:revision>1</cp:revision>
  <dcterms:created xsi:type="dcterms:W3CDTF">2026-07-22T14:35:07.040Z</dcterms:created>
  <dcterms:modified xsi:type="dcterms:W3CDTF">2026-07-22T14:35:07.040Z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