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Țelină de rădăcină soiul Diamant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Apium graveolens var. rapaceum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21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Galerie foto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Întrebări frecvente despre soiul Diamant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11.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Țelină de rădăcină (Apium graveolens var. rapaceum)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Diamant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Europa (selecție modernă)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modern, rădăcină netedă, miez alb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Diamant este un soi modern de țelină de rădăcină, ales pentru rădăcina netedă, uniformă, cu miez alb care rezistă la brunificare după tăiere. Are frunziș viguros și oferă o recoltă uniformă, potrivită atât pentru piața de proaspăt, cât și pentru procesare.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Rădăcină netedă, uniformă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Miez alb, rezistent la brunificare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Frunziș viguros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Recoltă uniformă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Galerie foto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Țelină de rădăcină soiul Diamant</dc:title>
  <dc:subject>Țelină de rădăcină soiul Diamant</dc:subject>
  <dc:creator>EDTA Plant</dc:creator>
  <cp:keywords>EDTA Plant, edtaplant.ro</cp:keywords>
  <cp:lastModifiedBy>EDTA Plant</cp:lastModifiedBy>
  <cp:revision>1</cp:revision>
  <dcterms:created xsi:type="dcterms:W3CDTF">2026-10-21T06:48:19.919Z</dcterms:created>
  <dcterms:modified xsi:type="dcterms:W3CDTF">2026-10-21T06:48:19.919Z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