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Nuc soiul Chandler</w:t>
      </w:r>
    </w:p>
    <w:p>
      <w:pPr>
        <w:spacing w:after="80"/>
        <w:jc w:val="center"/>
      </w:pPr>
      <w:r>
        <w:rPr>
          <w:i/>
          <w:iCs/>
          <w:color w:val="5A6B60"/>
          <w:sz w:val="20"/>
          <w:szCs w:val="20"/>
        </w:rPr>
        <w:t xml:space="preserve">Juglans regia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28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Descriere agronomică</w:t>
      </w:r>
    </w:p>
    <w:p>
      <w:pPr>
        <w:tabs>
          <w:tab w:val="right" w:pos="9070" w:leader="dot"/>
        </w:tabs>
        <w:spacing w:after="100"/>
      </w:pPr>
      <w:r>
        <w:rPr>
          <w:b/>
          <w:bCs/>
          <w:color w:val="0F5C3F"/>
          <w:sz w:val="19"/>
          <w:szCs w:val="19"/>
        </w:rPr>
        <w:t xml:space="preserve">3.  </w:t>
      </w:r>
      <w:r>
        <w:rPr>
          <w:color w:val="1F2F26"/>
          <w:sz w:val="19"/>
          <w:szCs w:val="19"/>
        </w:rPr>
        <w:t xml:space="preserve">Recomandări tehnologice</w:t>
      </w:r>
    </w:p>
    <w:p>
      <w:pPr>
        <w:tabs>
          <w:tab w:val="right" w:pos="9070" w:leader="dot"/>
        </w:tabs>
        <w:spacing w:after="100"/>
      </w:pPr>
      <w:r>
        <w:rPr>
          <w:b/>
          <w:bCs/>
          <w:color w:val="0F5C3F"/>
          <w:sz w:val="19"/>
          <w:szCs w:val="19"/>
        </w:rPr>
        <w:t xml:space="preserve">4.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5.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6.  </w:t>
      </w:r>
      <w:r>
        <w:rPr>
          <w:color w:val="1F2F26"/>
          <w:sz w:val="19"/>
          <w:szCs w:val="19"/>
        </w:rPr>
        <w:t xml:space="preserve">Valori orientative — referința internă a speciei</w:t>
      </w:r>
    </w:p>
    <w:p>
      <w:pPr>
        <w:tabs>
          <w:tab w:val="right" w:pos="9070" w:leader="dot"/>
        </w:tabs>
        <w:spacing w:after="100"/>
      </w:pPr>
      <w:r>
        <w:rPr>
          <w:b/>
          <w:bCs/>
          <w:color w:val="0F5C3F"/>
          <w:sz w:val="19"/>
          <w:szCs w:val="19"/>
        </w:rPr>
        <w:t xml:space="preserve">7.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8.  </w:t>
      </w:r>
      <w:r>
        <w:rPr>
          <w:color w:val="1F2F26"/>
          <w:sz w:val="19"/>
          <w:szCs w:val="19"/>
        </w:rPr>
        <w:t xml:space="preserve">Întrebări frecvente despre soiul Chandler</w:t>
      </w:r>
    </w:p>
    <w:p>
      <w:pPr>
        <w:tabs>
          <w:tab w:val="right" w:pos="9070" w:leader="dot"/>
        </w:tabs>
        <w:spacing w:after="100"/>
      </w:pPr>
      <w:r>
        <w:rPr>
          <w:b/>
          <w:bCs/>
          <w:color w:val="0F5C3F"/>
          <w:sz w:val="19"/>
          <w:szCs w:val="19"/>
        </w:rPr>
        <w:t xml:space="preserve">9.  </w:t>
      </w:r>
      <w:r>
        <w:rPr>
          <w:color w:val="1F2F26"/>
          <w:sz w:val="19"/>
          <w:szCs w:val="19"/>
        </w:rPr>
        <w:t xml:space="preserve">Surse &amp; referințe</w:t>
      </w:r>
    </w:p>
    <w:p>
      <w:pPr>
        <w:tabs>
          <w:tab w:val="right" w:pos="9070" w:leader="dot"/>
        </w:tabs>
        <w:spacing w:after="100"/>
      </w:pPr>
      <w:r>
        <w:rPr>
          <w:b/>
          <w:bCs/>
          <w:color w:val="0F5C3F"/>
          <w:sz w:val="19"/>
          <w:szCs w:val="19"/>
        </w:rPr>
        <w:t xml:space="preserve">10.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Nuc (Juglans regia)</w:t>
      </w:r>
    </w:p>
    <w:p>
      <w:pPr>
        <w:spacing w:after="60"/>
      </w:pPr>
      <w:r>
        <w:rPr>
          <w:b/>
          <w:bCs/>
          <w:color w:val="5A6B60"/>
          <w:sz w:val="20"/>
          <w:szCs w:val="20"/>
        </w:rPr>
        <w:t xml:space="preserve">Soiul: </w:t>
      </w:r>
      <w:r>
        <w:rPr>
          <w:color w:val="1F2F26"/>
          <w:sz w:val="20"/>
          <w:szCs w:val="20"/>
        </w:rPr>
        <w:t xml:space="preserve">Chandler</w:t>
      </w:r>
    </w:p>
    <w:p>
      <w:pPr>
        <w:spacing w:after="60"/>
      </w:pPr>
      <w:r>
        <w:rPr>
          <w:b/>
          <w:bCs/>
          <w:color w:val="5A6B60"/>
          <w:sz w:val="20"/>
          <w:szCs w:val="20"/>
        </w:rPr>
        <w:t xml:space="preserve">Origine: </w:t>
      </w:r>
      <w:r>
        <w:rPr>
          <w:color w:val="1F2F26"/>
          <w:sz w:val="20"/>
          <w:szCs w:val="20"/>
        </w:rPr>
        <w:t xml:space="preserve">Statele Unite (UC Davis)</w:t>
      </w:r>
    </w:p>
    <w:p>
      <w:pPr>
        <w:spacing w:after="60"/>
      </w:pPr>
      <w:r>
        <w:rPr>
          <w:b/>
          <w:bCs/>
          <w:color w:val="5A6B60"/>
          <w:sz w:val="20"/>
          <w:szCs w:val="20"/>
        </w:rPr>
        <w:t xml:space="preserve">Caracterizare scurtă: </w:t>
      </w:r>
      <w:r>
        <w:rPr>
          <w:color w:val="1F2F26"/>
          <w:sz w:val="20"/>
          <w:szCs w:val="20"/>
        </w:rPr>
        <w:t xml:space="preserve">Soi american, cel mai cultivat comercial</w:t>
      </w:r>
    </w:p>
    <w:p>
      <w:pPr>
        <w:spacing w:after="120"/>
      </w:pPr>
      <w:r>
        <w:rPr>
          <w:color w:val="1F2F26"/>
          <w:sz w:val="20"/>
          <w:szCs w:val="20"/>
        </w:rPr>
        <w:t xml:space="preserve">Chandler este cel mai cultivat soi de nuc pe plan comercial, apreciat pentru miezul de calitate superioară, deschis la culoare, și pentru producțiile constante. Are înfrunzire târzie și fructificare laterală, ceea ce îl face potrivit pentru livezile intensive.</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Fructificare laterală</w:t>
      </w:r>
    </w:p>
    <w:p>
      <w:pPr>
        <w:pStyle w:val="ListParagraph"/>
        <w:numPr>
          <w:ilvl w:val="0"/>
          <w:numId w:val="1"/>
        </w:numPr>
        <w:spacing w:after="60"/>
      </w:pPr>
      <w:r>
        <w:rPr>
          <w:color w:val="1F2F26"/>
          <w:sz w:val="20"/>
          <w:szCs w:val="20"/>
        </w:rPr>
        <w:t xml:space="preserve">Înfrunzire târzie</w:t>
      </w:r>
    </w:p>
    <w:p>
      <w:pPr>
        <w:pStyle w:val="ListParagraph"/>
        <w:numPr>
          <w:ilvl w:val="0"/>
          <w:numId w:val="1"/>
        </w:numPr>
        <w:spacing w:after="60"/>
      </w:pPr>
      <w:r>
        <w:rPr>
          <w:color w:val="1F2F26"/>
          <w:sz w:val="20"/>
          <w:szCs w:val="20"/>
        </w:rPr>
        <w:t xml:space="preserve">Miez de calitate superioară</w:t>
      </w:r>
    </w:p>
    <w:p>
      <w:pPr>
        <w:pStyle w:val="ListParagraph"/>
        <w:numPr>
          <w:ilvl w:val="0"/>
          <w:numId w:val="1"/>
        </w:numPr>
        <w:spacing w:after="60"/>
      </w:pPr>
      <w:r>
        <w:rPr>
          <w:color w:val="1F2F26"/>
          <w:sz w:val="20"/>
          <w:szCs w:val="20"/>
        </w:rPr>
        <w:t xml:space="preserve">Recomandat pentru livezi intensive</w:t>
      </w:r>
    </w:p>
    <w:p>
      <w:pPr>
        <w:pStyle w:val="Heading1"/>
        <w:spacing w:after="160" w:before="320"/>
      </w:pPr>
      <w:r>
        <w:rPr>
          <w:b/>
          <w:bCs/>
          <w:color w:val="1F2F26"/>
          <w:sz w:val="28"/>
          <w:szCs w:val="28"/>
        </w:rPr>
        <w:t xml:space="preserve">Descriere agronomică</w:t>
      </w:r>
    </w:p>
    <w:p>
      <w:pPr>
        <w:pStyle w:val="Heading2"/>
        <w:spacing w:after="100" w:before="200"/>
      </w:pPr>
      <w:r>
        <w:rPr>
          <w:b/>
          <w:bCs/>
          <w:color w:val="198754"/>
          <w:sz w:val="22"/>
          <w:szCs w:val="22"/>
        </w:rPr>
        <w:t xml:space="preserve">1. Descrierea soiului Chandler și particularități agronomice</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Nuc soiul Chandler</dc:title>
  <dc:subject>Nuc soiul Chandler</dc:subject>
  <dc:creator>EDTA Plant</dc:creator>
  <cp:keywords>EDTA Plant, edtaplant.ro</cp:keywords>
  <cp:lastModifiedBy>EDTA Plant</cp:lastModifiedBy>
  <cp:revision>1</cp:revision>
  <dcterms:created xsi:type="dcterms:W3CDTF">2026-08-28T13:39:37.597Z</dcterms:created>
  <dcterms:modified xsi:type="dcterms:W3CDTF">2026-08-28T13:39:37.597Z</dcterms:modified>
</cp:coreProperties>
</file>

<file path=docProps/custom.xml><?xml version="1.0" encoding="utf-8"?>
<Properties xmlns="http://schemas.openxmlformats.org/officeDocument/2006/custom-properties" xmlns:vt="http://schemas.openxmlformats.org/officeDocument/2006/docPropsVTypes"/>
</file>